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CA" w:rsidRDefault="002003CA" w:rsidP="002003CA">
      <w:pPr>
        <w:jc w:val="center"/>
      </w:pPr>
      <w:r>
        <w:rPr>
          <w:noProof/>
        </w:rPr>
        <w:drawing>
          <wp:inline distT="0" distB="0" distL="0" distR="0">
            <wp:extent cx="35433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CA" w:rsidRDefault="002003CA" w:rsidP="002003CA"/>
    <w:p w:rsidR="002003CA" w:rsidRPr="002003CA" w:rsidRDefault="002003CA" w:rsidP="002003CA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Tehničke Karakteristike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388"/>
      </w:tblGrid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4DI×24V DC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4DO×Relay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Order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CTS7 123-1HF10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(W*H*D)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46×80×62mm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 DC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35V DC， 0.5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second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 "1"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18～30V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Signal"0"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0～5V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500V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AC，duration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within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minute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longest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4.5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 1mA  AC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 m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40℃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Relay－dry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Range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DC: 5~30V, AC: 5~250V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 "1"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Groups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Current（Max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）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Short-Circuit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Protection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2A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8A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DC:30W,AC:200W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0.2 Ω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7A，contact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closed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External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Coil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coil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coil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1500V AC, last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minute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Minimum:100MΩ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Switching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Switching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Frequency（Max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）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Mechanical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life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cycle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Zero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Endurance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15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1HZ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10.000.000</w:t>
            </w:r>
          </w:p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100.000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 m</w:t>
            </w:r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</w:t>
            </w:r>
          </w:p>
        </w:tc>
      </w:tr>
      <w:tr w:rsidR="002003CA" w:rsidRPr="002003CA" w:rsidTr="002003CA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+5V DC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49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put through,9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</w:tr>
      <w:tr w:rsidR="002003CA" w:rsidRPr="002003CA" w:rsidTr="002003C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Coil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L+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3CA" w:rsidRPr="002003CA" w:rsidRDefault="002003CA" w:rsidP="002003CA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2003CA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20.4－28.8V DC</w:t>
            </w:r>
          </w:p>
        </w:tc>
      </w:tr>
    </w:tbl>
    <w:p w:rsidR="00B95A26" w:rsidRDefault="00B95A26" w:rsidP="002003CA"/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  <w:r>
        <w:rPr>
          <w:rFonts w:ascii="Microsoft YaHei" w:eastAsia="Microsoft YaHei" w:hAnsi="Microsoft YaHei"/>
          <w:color w:val="1A1A1A"/>
          <w:sz w:val="21"/>
          <w:szCs w:val="21"/>
        </w:rPr>
        <w:lastRenderedPageBreak/>
        <w:t>Dimenzije</w:t>
      </w: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6667500" cy="4352925"/>
            <wp:effectExtent l="0" t="0" r="0" b="9525"/>
            <wp:docPr id="3" name="Picture 3" descr="http://www.co-trust.com/edit_file/image/20140703/2014070311252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2520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 w:hint="eastAsia"/>
          <w:color w:val="1A1A1A"/>
          <w:sz w:val="21"/>
          <w:szCs w:val="21"/>
        </w:rPr>
        <w:lastRenderedPageBreak/>
        <w:t>Še</w:t>
      </w:r>
      <w:r>
        <w:rPr>
          <w:rFonts w:ascii="Microsoft YaHei" w:eastAsia="Microsoft YaHei" w:hAnsi="Microsoft YaHei"/>
          <w:color w:val="1A1A1A"/>
          <w:sz w:val="21"/>
          <w:szCs w:val="21"/>
        </w:rPr>
        <w:t>ma Spajanja</w:t>
      </w:r>
      <w:bookmarkStart w:id="0" w:name="_GoBack"/>
      <w:bookmarkEnd w:id="0"/>
    </w:p>
    <w:p w:rsidR="002003CA" w:rsidRDefault="002003CA" w:rsidP="002003CA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4752975" cy="5200650"/>
            <wp:effectExtent l="0" t="0" r="9525" b="0"/>
            <wp:docPr id="2" name="Picture 2" descr="http://www.co-trust.com/edit_file/image/20140703/2014070311524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5247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3CA" w:rsidRPr="002003CA" w:rsidRDefault="002003CA" w:rsidP="002003CA"/>
    <w:sectPr w:rsidR="002003CA" w:rsidRPr="0020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CA"/>
    <w:rsid w:val="002003CA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701"/>
  <w15:chartTrackingRefBased/>
  <w15:docId w15:val="{BD532F1C-BF6C-4AD6-A05E-8365E6F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2018-06-14T21:49:00Z</dcterms:created>
  <dcterms:modified xsi:type="dcterms:W3CDTF">2018-06-14T21:54:00Z</dcterms:modified>
</cp:coreProperties>
</file>